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E63D" w14:textId="77777777" w:rsidR="00D8152A" w:rsidRDefault="00D8152A" w:rsidP="00D8152A">
      <w:pPr>
        <w:autoSpaceDE w:val="0"/>
        <w:autoSpaceDN w:val="0"/>
        <w:adjustRightInd w:val="0"/>
        <w:spacing w:line="0" w:lineRule="atLeast"/>
        <w:jc w:val="left"/>
        <w:rPr>
          <w:rFonts w:ascii="MS-Mincho" w:eastAsia="MS-Mincho" w:cs="MS-Mincho"/>
          <w:kern w:val="0"/>
          <w:sz w:val="24"/>
          <w:szCs w:val="24"/>
        </w:rPr>
      </w:pPr>
      <w:r w:rsidRPr="00EE3B29">
        <w:rPr>
          <w:rFonts w:ascii="MS-Mincho" w:eastAsia="MS-Mincho" w:cs="MS-Mincho" w:hint="eastAsia"/>
          <w:kern w:val="0"/>
          <w:sz w:val="24"/>
          <w:szCs w:val="24"/>
        </w:rPr>
        <w:t>学校給食衛生管理基準</w:t>
      </w:r>
    </w:p>
    <w:p w14:paraId="4695670F" w14:textId="77777777" w:rsidR="00512C95" w:rsidRPr="00EE3B29" w:rsidRDefault="00512C95" w:rsidP="00D8152A">
      <w:pPr>
        <w:autoSpaceDE w:val="0"/>
        <w:autoSpaceDN w:val="0"/>
        <w:adjustRightInd w:val="0"/>
        <w:spacing w:line="0" w:lineRule="atLeast"/>
        <w:jc w:val="left"/>
        <w:rPr>
          <w:rFonts w:ascii="MS-Mincho" w:eastAsia="MS-Mincho" w:cs="MS-Mincho"/>
          <w:kern w:val="0"/>
          <w:sz w:val="24"/>
          <w:szCs w:val="24"/>
        </w:rPr>
      </w:pPr>
    </w:p>
    <w:p w14:paraId="6C9F8D6D" w14:textId="77777777" w:rsidR="00D8152A" w:rsidRPr="00D8152A" w:rsidRDefault="00D8152A" w:rsidP="00D8152A">
      <w:pPr>
        <w:autoSpaceDE w:val="0"/>
        <w:autoSpaceDN w:val="0"/>
        <w:adjustRightInd w:val="0"/>
        <w:spacing w:line="0" w:lineRule="atLeast"/>
        <w:jc w:val="left"/>
        <w:rPr>
          <w:rFonts w:ascii="MS-Mincho" w:eastAsia="MS-Mincho" w:cs="MS-Mincho"/>
          <w:kern w:val="0"/>
          <w:sz w:val="22"/>
        </w:rPr>
      </w:pPr>
      <w:r w:rsidRPr="00D8152A">
        <w:rPr>
          <w:rFonts w:ascii="MS-Mincho" w:eastAsia="MS-Mincho" w:cs="MS-Mincho" w:hint="eastAsia"/>
          <w:kern w:val="0"/>
          <w:sz w:val="22"/>
        </w:rPr>
        <w:t>第３</w:t>
      </w:r>
      <w:r w:rsidRPr="00D8152A">
        <w:rPr>
          <w:rFonts w:ascii="MS-Mincho" w:eastAsia="MS-Mincho" w:cs="MS-Mincho"/>
          <w:kern w:val="0"/>
          <w:sz w:val="22"/>
        </w:rPr>
        <w:t xml:space="preserve"> </w:t>
      </w:r>
      <w:r w:rsidRPr="00D8152A">
        <w:rPr>
          <w:rFonts w:ascii="MS-Mincho" w:eastAsia="MS-Mincho" w:cs="MS-Mincho" w:hint="eastAsia"/>
          <w:kern w:val="0"/>
          <w:sz w:val="22"/>
        </w:rPr>
        <w:t>調理の過程等における衛生管理に係る衛生管理基準</w:t>
      </w:r>
    </w:p>
    <w:p w14:paraId="40018CC7" w14:textId="77777777"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t>１</w:t>
      </w:r>
      <w:r w:rsidRPr="00D8152A">
        <w:rPr>
          <w:rFonts w:ascii="MS-Mincho" w:eastAsia="MS-Mincho" w:cs="MS-Mincho"/>
          <w:kern w:val="0"/>
          <w:sz w:val="22"/>
        </w:rPr>
        <w:t xml:space="preserve"> </w:t>
      </w:r>
      <w:r w:rsidRPr="00D8152A">
        <w:rPr>
          <w:rFonts w:ascii="MS-Mincho" w:eastAsia="MS-Mincho" w:cs="MS-Mincho" w:hint="eastAsia"/>
          <w:kern w:val="0"/>
          <w:sz w:val="22"/>
        </w:rPr>
        <w:t>調理の過程等における衛生管理に係る衛生管理基準は、次の各号に掲げる項目ごとに、次のとおりとする。</w:t>
      </w:r>
    </w:p>
    <w:p w14:paraId="168283A4" w14:textId="77777777" w:rsidR="00D8152A" w:rsidRPr="00D8152A" w:rsidRDefault="00D8152A" w:rsidP="00D8152A">
      <w:pPr>
        <w:autoSpaceDE w:val="0"/>
        <w:autoSpaceDN w:val="0"/>
        <w:adjustRightInd w:val="0"/>
        <w:spacing w:line="0" w:lineRule="atLeast"/>
        <w:jc w:val="left"/>
        <w:rPr>
          <w:rFonts w:ascii="MS-Mincho" w:eastAsia="MS-Mincho" w:cs="MS-Mincho"/>
          <w:kern w:val="0"/>
          <w:sz w:val="22"/>
        </w:rPr>
      </w:pPr>
      <w:r w:rsidRPr="00D8152A">
        <w:rPr>
          <w:rFonts w:ascii="MS-Mincho" w:eastAsia="MS-Mincho" w:cs="MS-Mincho" w:hint="eastAsia"/>
          <w:kern w:val="0"/>
          <w:sz w:val="22"/>
        </w:rPr>
        <w:t>（２）学校給食用食品の購入</w:t>
      </w:r>
    </w:p>
    <w:p w14:paraId="2800D9C9" w14:textId="77777777" w:rsidR="00D8152A" w:rsidRPr="00D8152A" w:rsidRDefault="00D8152A" w:rsidP="00D8152A">
      <w:pPr>
        <w:autoSpaceDE w:val="0"/>
        <w:autoSpaceDN w:val="0"/>
        <w:adjustRightInd w:val="0"/>
        <w:spacing w:line="0" w:lineRule="atLeast"/>
        <w:jc w:val="left"/>
        <w:rPr>
          <w:rFonts w:ascii="MS-Mincho" w:eastAsia="MS-Mincho" w:cs="MS-Mincho"/>
          <w:kern w:val="0"/>
          <w:sz w:val="22"/>
        </w:rPr>
      </w:pPr>
      <w:r w:rsidRPr="00D8152A">
        <w:rPr>
          <w:rFonts w:ascii="MS-Mincho" w:eastAsia="MS-Mincho" w:cs="MS-Mincho" w:hint="eastAsia"/>
          <w:kern w:val="0"/>
          <w:sz w:val="22"/>
        </w:rPr>
        <w:t>①共通事項</w:t>
      </w:r>
    </w:p>
    <w:p w14:paraId="43AFB821" w14:textId="2012AA61"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t>一</w:t>
      </w:r>
      <w:r w:rsidR="009C6C7D">
        <w:rPr>
          <w:rFonts w:ascii="MS-Mincho" w:eastAsia="MS-Mincho" w:cs="MS-Mincho" w:hint="eastAsia"/>
          <w:kern w:val="0"/>
          <w:sz w:val="22"/>
        </w:rPr>
        <w:t xml:space="preserve">　</w:t>
      </w:r>
      <w:r w:rsidRPr="00D8152A">
        <w:rPr>
          <w:rFonts w:ascii="MS-Mincho" w:eastAsia="MS-Mincho" w:cs="MS-Mincho" w:hint="eastAsia"/>
          <w:kern w:val="0"/>
          <w:sz w:val="22"/>
        </w:rPr>
        <w:t>学校給食用食品（以下「食品」という。）の購入に当たっては、食品選定のための委員会等を設ける等により、栄養教諭等、保護者その他の関係者の意見を尊重すること。また、必要に応じて衛生管理に関する専門家の助言及び協力を受けられるような仕組みを整えること。</w:t>
      </w:r>
    </w:p>
    <w:p w14:paraId="4737A819" w14:textId="071F1CD7"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t>二</w:t>
      </w:r>
      <w:r w:rsidR="009C6C7D">
        <w:rPr>
          <w:rFonts w:ascii="MS-Mincho" w:eastAsia="MS-Mincho" w:cs="MS-Mincho" w:hint="eastAsia"/>
          <w:kern w:val="0"/>
          <w:sz w:val="22"/>
        </w:rPr>
        <w:t xml:space="preserve">　</w:t>
      </w:r>
      <w:r w:rsidRPr="00D8152A">
        <w:rPr>
          <w:rFonts w:ascii="MS-Mincho" w:eastAsia="MS-Mincho" w:cs="MS-Mincho" w:hint="eastAsia"/>
          <w:kern w:val="0"/>
          <w:sz w:val="22"/>
        </w:rPr>
        <w:t>食品の製造を委託する場合には、衛生上信用のおける製造業者を選定すること。また、製造業者の有する設備、人員等から見た能力に応じた委託とすることとし、委託者において、随時点検を行い、記録を残し、事故発生の防止に努めること。</w:t>
      </w:r>
    </w:p>
    <w:p w14:paraId="3D38A651" w14:textId="77777777" w:rsidR="00D8152A" w:rsidRPr="003E5E8A" w:rsidRDefault="00D8152A" w:rsidP="00D8152A">
      <w:pPr>
        <w:autoSpaceDE w:val="0"/>
        <w:autoSpaceDN w:val="0"/>
        <w:adjustRightInd w:val="0"/>
        <w:spacing w:line="0" w:lineRule="atLeast"/>
        <w:jc w:val="left"/>
        <w:rPr>
          <w:rFonts w:ascii="MS-Mincho" w:eastAsia="MS-Mincho" w:cs="MS-Mincho"/>
          <w:kern w:val="0"/>
          <w:sz w:val="22"/>
          <w:u w:val="single"/>
        </w:rPr>
      </w:pPr>
      <w:r w:rsidRPr="003E5E8A">
        <w:rPr>
          <w:rFonts w:ascii="MS-Mincho" w:eastAsia="MS-Mincho" w:cs="MS-Mincho" w:hint="eastAsia"/>
          <w:kern w:val="0"/>
          <w:sz w:val="22"/>
          <w:u w:val="single"/>
        </w:rPr>
        <w:t>②食品納入業者</w:t>
      </w:r>
    </w:p>
    <w:p w14:paraId="41514618" w14:textId="4FA2102A"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t>一</w:t>
      </w:r>
      <w:r w:rsidR="009C6C7D">
        <w:rPr>
          <w:rFonts w:ascii="MS-Mincho" w:eastAsia="MS-Mincho" w:cs="MS-Mincho" w:hint="eastAsia"/>
          <w:kern w:val="0"/>
          <w:sz w:val="22"/>
        </w:rPr>
        <w:t xml:space="preserve">　</w:t>
      </w:r>
      <w:r w:rsidRPr="00D8152A">
        <w:rPr>
          <w:rFonts w:ascii="MS-Mincho" w:eastAsia="MS-Mincho" w:cs="MS-Mincho" w:hint="eastAsia"/>
          <w:kern w:val="0"/>
          <w:sz w:val="22"/>
        </w:rPr>
        <w:t>保健所等の協力を得て、施設の衛生面及び食品の取扱いが良好で衛生上信用のおける食品納入業者を選定すること。</w:t>
      </w:r>
    </w:p>
    <w:p w14:paraId="65FAEA4C" w14:textId="1752ED9B"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t>二</w:t>
      </w:r>
      <w:r w:rsidR="009C6C7D">
        <w:rPr>
          <w:rFonts w:ascii="MS-Mincho" w:eastAsia="MS-Mincho" w:cs="MS-Mincho" w:hint="eastAsia"/>
          <w:kern w:val="0"/>
          <w:sz w:val="22"/>
        </w:rPr>
        <w:t xml:space="preserve">　</w:t>
      </w:r>
      <w:r w:rsidRPr="00D8152A">
        <w:rPr>
          <w:rFonts w:ascii="MS-Mincho" w:eastAsia="MS-Mincho" w:cs="MS-Mincho" w:hint="eastAsia"/>
          <w:kern w:val="0"/>
          <w:sz w:val="22"/>
        </w:rPr>
        <w:t>食品納入業者又は納入業者の団体等との間に連絡会を設け、学校給食の意義、役割及び衛生管理の在り方について定期的な意見交換を行う等により、食品納入業者の衛生管理の啓発に努めること。</w:t>
      </w:r>
    </w:p>
    <w:p w14:paraId="65FB4ECF" w14:textId="63721EAF"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t>三</w:t>
      </w:r>
      <w:r w:rsidR="009C6C7D">
        <w:rPr>
          <w:rFonts w:ascii="MS-Mincho" w:eastAsia="MS-Mincho" w:cs="MS-Mincho" w:hint="eastAsia"/>
          <w:kern w:val="0"/>
          <w:sz w:val="22"/>
        </w:rPr>
        <w:t xml:space="preserve">　</w:t>
      </w:r>
      <w:r w:rsidRPr="00D8152A">
        <w:rPr>
          <w:rFonts w:ascii="MS-Mincho" w:eastAsia="MS-Mincho" w:cs="MS-Mincho" w:hint="eastAsia"/>
          <w:kern w:val="0"/>
          <w:sz w:val="22"/>
        </w:rPr>
        <w:t>売買契約に当たって、衛生管理に関する事項を取り決める等により、業者の検便、衛生環境の整備等について、食品納入業者に自主的な取組を促すこと。</w:t>
      </w:r>
    </w:p>
    <w:p w14:paraId="750B35EF" w14:textId="2C101570" w:rsidR="00D8152A" w:rsidRPr="00D8152A" w:rsidRDefault="00D8152A" w:rsidP="00D8152A">
      <w:pPr>
        <w:autoSpaceDE w:val="0"/>
        <w:autoSpaceDN w:val="0"/>
        <w:adjustRightInd w:val="0"/>
        <w:spacing w:line="0" w:lineRule="atLeast"/>
        <w:jc w:val="left"/>
        <w:rPr>
          <w:rFonts w:ascii="MS-Mincho" w:eastAsia="MS-Mincho" w:cs="MS-Mincho"/>
          <w:kern w:val="0"/>
          <w:sz w:val="22"/>
        </w:rPr>
      </w:pPr>
      <w:r w:rsidRPr="00D8152A">
        <w:rPr>
          <w:rFonts w:ascii="MS-Mincho" w:eastAsia="MS-Mincho" w:cs="MS-Mincho" w:hint="eastAsia"/>
          <w:kern w:val="0"/>
          <w:sz w:val="22"/>
        </w:rPr>
        <w:t>四</w:t>
      </w:r>
      <w:r w:rsidR="009C6C7D">
        <w:rPr>
          <w:rFonts w:ascii="MS-Mincho" w:eastAsia="MS-Mincho" w:cs="MS-Mincho" w:hint="eastAsia"/>
          <w:kern w:val="0"/>
          <w:sz w:val="22"/>
        </w:rPr>
        <w:t xml:space="preserve">　</w:t>
      </w:r>
      <w:r w:rsidRPr="00D8152A">
        <w:rPr>
          <w:rFonts w:ascii="MS-Mincho" w:eastAsia="MS-Mincho" w:cs="MS-Mincho" w:hint="eastAsia"/>
          <w:kern w:val="0"/>
          <w:sz w:val="22"/>
        </w:rPr>
        <w:t>必要に応じて、食品納入業者の衛生管理の状況を確認すること。</w:t>
      </w:r>
    </w:p>
    <w:p w14:paraId="4A2110C1" w14:textId="001338D1"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t>五</w:t>
      </w:r>
      <w:r w:rsidR="009C6C7D">
        <w:rPr>
          <w:rFonts w:ascii="MS-Mincho" w:eastAsia="MS-Mincho" w:cs="MS-Mincho" w:hint="eastAsia"/>
          <w:kern w:val="0"/>
          <w:sz w:val="22"/>
        </w:rPr>
        <w:t xml:space="preserve">　</w:t>
      </w:r>
      <w:r w:rsidRPr="00D8152A">
        <w:rPr>
          <w:rFonts w:ascii="MS-Mincho" w:eastAsia="MS-Mincho" w:cs="MS-Mincho" w:hint="eastAsia"/>
          <w:kern w:val="0"/>
          <w:sz w:val="22"/>
        </w:rPr>
        <w:t>原材料及び加工食品について、製造業者若しくは食品納入業者等が定期的に実施する微生物及び理化学検査の結果、又は生産履歴等を提出させること。また、検査等の結果については、保健所等への相談等により、原材料として不適と判断した場合には、食品納入業者の変更等適切な措置を講じること。さらに、検査結果を保管すること。</w:t>
      </w:r>
    </w:p>
    <w:p w14:paraId="718C8A8F" w14:textId="77777777" w:rsidR="00D8152A" w:rsidRPr="00D8152A" w:rsidRDefault="00D8152A" w:rsidP="00D8152A">
      <w:pPr>
        <w:autoSpaceDE w:val="0"/>
        <w:autoSpaceDN w:val="0"/>
        <w:adjustRightInd w:val="0"/>
        <w:spacing w:line="0" w:lineRule="atLeast"/>
        <w:jc w:val="left"/>
        <w:rPr>
          <w:rFonts w:ascii="MS-Mincho" w:eastAsia="MS-Mincho" w:cs="MS-Mincho"/>
          <w:kern w:val="0"/>
          <w:sz w:val="22"/>
        </w:rPr>
      </w:pPr>
      <w:r w:rsidRPr="00D8152A">
        <w:rPr>
          <w:rFonts w:ascii="MS-Mincho" w:eastAsia="MS-Mincho" w:cs="MS-Mincho" w:hint="eastAsia"/>
          <w:kern w:val="0"/>
          <w:sz w:val="22"/>
        </w:rPr>
        <w:t>③食品の選定</w:t>
      </w:r>
    </w:p>
    <w:p w14:paraId="37AC96F9" w14:textId="7C775634"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t>一</w:t>
      </w:r>
      <w:r w:rsidR="009C6C7D">
        <w:rPr>
          <w:rFonts w:ascii="MS-Mincho" w:eastAsia="MS-Mincho" w:cs="MS-Mincho" w:hint="eastAsia"/>
          <w:kern w:val="0"/>
          <w:sz w:val="22"/>
        </w:rPr>
        <w:t xml:space="preserve">　</w:t>
      </w:r>
      <w:r w:rsidRPr="00D8152A">
        <w:rPr>
          <w:rFonts w:ascii="MS-Mincho" w:eastAsia="MS-Mincho" w:cs="MS-Mincho" w:hint="eastAsia"/>
          <w:kern w:val="0"/>
          <w:sz w:val="22"/>
        </w:rPr>
        <w:t>食品は、過度に加工したものは避け、</w:t>
      </w:r>
      <w:r w:rsidRPr="003E5E8A">
        <w:rPr>
          <w:rFonts w:ascii="MS-Mincho" w:eastAsia="MS-Mincho" w:cs="MS-Mincho" w:hint="eastAsia"/>
          <w:kern w:val="0"/>
          <w:sz w:val="22"/>
          <w:u w:val="single"/>
        </w:rPr>
        <w:t>鮮度の良い衛生的なものを選定</w:t>
      </w:r>
      <w:r w:rsidRPr="00D8152A">
        <w:rPr>
          <w:rFonts w:ascii="MS-Mincho" w:eastAsia="MS-Mincho" w:cs="MS-Mincho" w:hint="eastAsia"/>
          <w:kern w:val="0"/>
          <w:sz w:val="22"/>
        </w:rPr>
        <w:t>するよう配慮すること。また、有害なもの又はその疑いのあるものは避けること。</w:t>
      </w:r>
    </w:p>
    <w:p w14:paraId="73288E38" w14:textId="09331683"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t>二</w:t>
      </w:r>
      <w:r w:rsidR="009C6C7D">
        <w:rPr>
          <w:rFonts w:ascii="MS-Mincho" w:eastAsia="MS-Mincho" w:cs="MS-Mincho" w:hint="eastAsia"/>
          <w:kern w:val="0"/>
          <w:sz w:val="22"/>
        </w:rPr>
        <w:t xml:space="preserve">　</w:t>
      </w:r>
      <w:r w:rsidRPr="00D8152A">
        <w:rPr>
          <w:rFonts w:ascii="MS-Mincho" w:eastAsia="MS-Mincho" w:cs="MS-Mincho" w:hint="eastAsia"/>
          <w:kern w:val="0"/>
          <w:sz w:val="22"/>
        </w:rPr>
        <w:t>有害若しくは不必要な着色料、保存料、漂白剤、発色剤その他の食品添加物が添加された食品、又は</w:t>
      </w:r>
      <w:r w:rsidRPr="003E5E8A">
        <w:rPr>
          <w:rFonts w:ascii="MS-Mincho" w:eastAsia="MS-Mincho" w:cs="MS-Mincho" w:hint="eastAsia"/>
          <w:kern w:val="0"/>
          <w:sz w:val="22"/>
          <w:u w:val="single"/>
        </w:rPr>
        <w:t>内容表示、消費期限及び賞味期限並びに製造業者、販売業者等の名称及び所在地、使用原材料及び保存方法が明らかでない食品については使用しない</w:t>
      </w:r>
      <w:r w:rsidRPr="00D8152A">
        <w:rPr>
          <w:rFonts w:ascii="MS-Mincho" w:eastAsia="MS-Mincho" w:cs="MS-Mincho" w:hint="eastAsia"/>
          <w:kern w:val="0"/>
          <w:sz w:val="22"/>
        </w:rPr>
        <w:t>こと。また、可能な限り、使用原材料の原産国についての記述がある食品を選定すること。</w:t>
      </w:r>
    </w:p>
    <w:p w14:paraId="75E4EA49" w14:textId="07F34608"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lastRenderedPageBreak/>
        <w:t>三</w:t>
      </w:r>
      <w:r w:rsidR="009C6C7D">
        <w:rPr>
          <w:rFonts w:ascii="MS-Mincho" w:eastAsia="MS-Mincho" w:cs="MS-Mincho" w:hint="eastAsia"/>
          <w:kern w:val="0"/>
          <w:sz w:val="22"/>
        </w:rPr>
        <w:t xml:space="preserve">　</w:t>
      </w:r>
      <w:r w:rsidRPr="00D8152A">
        <w:rPr>
          <w:rFonts w:ascii="MS-Mincho" w:eastAsia="MS-Mincho" w:cs="MS-Mincho" w:hint="eastAsia"/>
          <w:kern w:val="0"/>
          <w:sz w:val="22"/>
        </w:rPr>
        <w:t>保健所等から情報提供を受け、地域における感染症、食中毒の発生状況に応じて、食品の購入を考慮すること。</w:t>
      </w:r>
    </w:p>
    <w:p w14:paraId="69FCDABE" w14:textId="77777777" w:rsidR="00D8152A" w:rsidRPr="00D8152A" w:rsidRDefault="00D8152A" w:rsidP="00D8152A">
      <w:pPr>
        <w:autoSpaceDE w:val="0"/>
        <w:autoSpaceDN w:val="0"/>
        <w:adjustRightInd w:val="0"/>
        <w:spacing w:line="0" w:lineRule="atLeast"/>
        <w:jc w:val="left"/>
        <w:rPr>
          <w:rFonts w:ascii="MS-Mincho" w:eastAsia="MS-Mincho" w:cs="MS-Mincho"/>
          <w:kern w:val="0"/>
          <w:sz w:val="22"/>
        </w:rPr>
      </w:pPr>
      <w:r w:rsidRPr="00D8152A">
        <w:rPr>
          <w:rFonts w:ascii="MS-Mincho" w:eastAsia="MS-Mincho" w:cs="MS-Mincho" w:hint="eastAsia"/>
          <w:kern w:val="0"/>
          <w:sz w:val="22"/>
        </w:rPr>
        <w:t>（３）食品の検収・保管等</w:t>
      </w:r>
    </w:p>
    <w:p w14:paraId="24609E57" w14:textId="1AD25B5A"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t>一</w:t>
      </w:r>
      <w:r w:rsidR="009C6C7D">
        <w:rPr>
          <w:rFonts w:ascii="MS-Mincho" w:eastAsia="MS-Mincho" w:cs="MS-Mincho" w:hint="eastAsia"/>
          <w:kern w:val="0"/>
          <w:sz w:val="22"/>
        </w:rPr>
        <w:t xml:space="preserve">　</w:t>
      </w:r>
      <w:r w:rsidRPr="00D8152A">
        <w:rPr>
          <w:rFonts w:ascii="MS-Mincho" w:eastAsia="MS-Mincho" w:cs="MS-Mincho" w:hint="eastAsia"/>
          <w:kern w:val="0"/>
          <w:sz w:val="22"/>
        </w:rPr>
        <w:t>検収は、あらかじめ定めた検収責任者が、食品の納入に立会し、</w:t>
      </w:r>
      <w:r w:rsidRPr="003E5E8A">
        <w:rPr>
          <w:rFonts w:ascii="MS-Mincho" w:eastAsia="MS-Mincho" w:cs="MS-Mincho" w:hint="eastAsia"/>
          <w:kern w:val="0"/>
          <w:sz w:val="22"/>
          <w:u w:val="single"/>
        </w:rPr>
        <w:t>品名、数量、納品時間、納入業者名、製造業者名及び所在地、生産地、品質、鮮度、箱、袋の汚れ、破れその他の包装容器等の状況、異物混入及び異臭の有無、消費期限又は賞味期限、製造年月日、品温（納入業者が運搬の際、適切な温度管理を行っていたかどうかを含む。）、年月日表示、ロット（一の製造期間内に一連の製造工程により均質性を有するように製造された製品の一群をいう。以下同じ。）番号その他のロットに関する情報について、毎日、点検を行い、記録すること</w:t>
      </w:r>
      <w:r w:rsidRPr="00D8152A">
        <w:rPr>
          <w:rFonts w:ascii="MS-Mincho" w:eastAsia="MS-Mincho" w:cs="MS-Mincho" w:hint="eastAsia"/>
          <w:kern w:val="0"/>
          <w:sz w:val="22"/>
        </w:rPr>
        <w:t>。また、納入業者から直接納入する食品の検収は、共同調理場及び受配校において適切に分担し実施するとともに、その結果を記録すること。</w:t>
      </w:r>
    </w:p>
    <w:p w14:paraId="29A737FD" w14:textId="13075940"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t>二</w:t>
      </w:r>
      <w:r w:rsidR="009C6C7D">
        <w:rPr>
          <w:rFonts w:ascii="MS-Mincho" w:eastAsia="MS-Mincho" w:cs="MS-Mincho" w:hint="eastAsia"/>
          <w:kern w:val="0"/>
          <w:sz w:val="22"/>
        </w:rPr>
        <w:t xml:space="preserve">　</w:t>
      </w:r>
      <w:r w:rsidRPr="00D8152A">
        <w:rPr>
          <w:rFonts w:ascii="MS-Mincho" w:eastAsia="MS-Mincho" w:cs="MS-Mincho" w:hint="eastAsia"/>
          <w:kern w:val="0"/>
          <w:sz w:val="22"/>
        </w:rPr>
        <w:t>検収のために必要な場合には、検収責任者の勤務時間を納入時間に合わせて割り振ること。</w:t>
      </w:r>
    </w:p>
    <w:p w14:paraId="0F1BAA39" w14:textId="1BF79FA7"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t>三</w:t>
      </w:r>
      <w:r w:rsidR="009C6C7D">
        <w:rPr>
          <w:rFonts w:ascii="MS-Mincho" w:eastAsia="MS-Mincho" w:cs="MS-Mincho" w:hint="eastAsia"/>
          <w:kern w:val="0"/>
          <w:sz w:val="22"/>
        </w:rPr>
        <w:t xml:space="preserve">　</w:t>
      </w:r>
      <w:r w:rsidRPr="00D8152A">
        <w:rPr>
          <w:rFonts w:ascii="MS-Mincho" w:eastAsia="MS-Mincho" w:cs="MS-Mincho" w:hint="eastAsia"/>
          <w:kern w:val="0"/>
          <w:sz w:val="22"/>
        </w:rPr>
        <w:t>食肉類、魚介類等生鮮食品は、原則として、当日搬入するとともに、一回で使い切る量を購入すること。また、当日搬入できない場合には、冷蔵庫等で適切に温度管理するなど衛生管理に留意すること。</w:t>
      </w:r>
    </w:p>
    <w:p w14:paraId="335E00DC" w14:textId="05B49460"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9C6C7D">
        <w:rPr>
          <w:rFonts w:ascii="MS-Mincho" w:eastAsia="MS-Mincho" w:cs="MS-Mincho" w:hint="eastAsia"/>
          <w:kern w:val="0"/>
          <w:sz w:val="22"/>
        </w:rPr>
        <w:t>四</w:t>
      </w:r>
      <w:r w:rsidR="009C6C7D" w:rsidRPr="009C6C7D">
        <w:rPr>
          <w:rFonts w:ascii="MS-Mincho" w:eastAsia="MS-Mincho" w:cs="MS-Mincho" w:hint="eastAsia"/>
          <w:kern w:val="0"/>
          <w:sz w:val="22"/>
        </w:rPr>
        <w:t xml:space="preserve">　</w:t>
      </w:r>
      <w:r w:rsidRPr="003E5E8A">
        <w:rPr>
          <w:rFonts w:ascii="MS-Mincho" w:eastAsia="MS-Mincho" w:cs="MS-Mincho" w:hint="eastAsia"/>
          <w:kern w:val="0"/>
          <w:sz w:val="22"/>
          <w:u w:val="single"/>
        </w:rPr>
        <w:t>納入業者から食品を納入させるに当たっては、検収室において食品の受け渡しを行い、下処理室及び調理室に立ち入らせない</w:t>
      </w:r>
      <w:r w:rsidRPr="00D8152A">
        <w:rPr>
          <w:rFonts w:ascii="MS-Mincho" w:eastAsia="MS-Mincho" w:cs="MS-Mincho" w:hint="eastAsia"/>
          <w:kern w:val="0"/>
          <w:sz w:val="22"/>
        </w:rPr>
        <w:t>こと。</w:t>
      </w:r>
    </w:p>
    <w:p w14:paraId="3853BB95" w14:textId="205BE3A9"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t>五</w:t>
      </w:r>
      <w:r w:rsidR="009C6C7D">
        <w:rPr>
          <w:rFonts w:ascii="MS-Mincho" w:eastAsia="MS-Mincho" w:cs="MS-Mincho" w:hint="eastAsia"/>
          <w:kern w:val="0"/>
          <w:sz w:val="22"/>
        </w:rPr>
        <w:t xml:space="preserve">　</w:t>
      </w:r>
      <w:r w:rsidRPr="00D8152A">
        <w:rPr>
          <w:rFonts w:ascii="MS-Mincho" w:eastAsia="MS-Mincho" w:cs="MS-Mincho" w:hint="eastAsia"/>
          <w:kern w:val="0"/>
          <w:sz w:val="22"/>
        </w:rPr>
        <w:t>食品は、検収室において、専用の容器に移し替え、下処理室及び食品の保管室にダンボール等を持ち込まないこと。また、検収室内に食品が直接床面に接触しないよう床面から６０ｃｍ以上の高さの置台を設けること。</w:t>
      </w:r>
    </w:p>
    <w:p w14:paraId="7F501DCA" w14:textId="00398511"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t>六</w:t>
      </w:r>
      <w:r w:rsidR="009C6C7D">
        <w:rPr>
          <w:rFonts w:ascii="MS-Mincho" w:eastAsia="MS-Mincho" w:cs="MS-Mincho" w:hint="eastAsia"/>
          <w:kern w:val="0"/>
          <w:sz w:val="22"/>
        </w:rPr>
        <w:t xml:space="preserve">　</w:t>
      </w:r>
      <w:r w:rsidRPr="00D8152A">
        <w:rPr>
          <w:rFonts w:ascii="MS-Mincho" w:eastAsia="MS-Mincho" w:cs="MS-Mincho" w:hint="eastAsia"/>
          <w:kern w:val="0"/>
          <w:sz w:val="22"/>
        </w:rPr>
        <w:t>食品を保管する必要がある場合には、食肉類、魚介類、野菜類等食品の分類ごとに区分して専用の容器で保管する等により、原材料の相互汚染を防ぎ、衛生的な管理を行うこと。また、別紙「学校給食用食品の原材料、製品等の保存基準」に従い、棚又は冷蔵冷凍設備に保管すること。</w:t>
      </w:r>
    </w:p>
    <w:p w14:paraId="3F93C658" w14:textId="39B29945" w:rsidR="00D8152A" w:rsidRPr="00D8152A" w:rsidRDefault="00D8152A" w:rsidP="009C6C7D">
      <w:pPr>
        <w:autoSpaceDE w:val="0"/>
        <w:autoSpaceDN w:val="0"/>
        <w:adjustRightInd w:val="0"/>
        <w:spacing w:line="0" w:lineRule="atLeast"/>
        <w:ind w:left="220" w:hangingChars="100" w:hanging="220"/>
        <w:jc w:val="left"/>
        <w:rPr>
          <w:rFonts w:ascii="MS-Mincho" w:eastAsia="MS-Mincho" w:cs="MS-Mincho"/>
          <w:kern w:val="0"/>
          <w:sz w:val="22"/>
        </w:rPr>
      </w:pPr>
      <w:r w:rsidRPr="00D8152A">
        <w:rPr>
          <w:rFonts w:ascii="MS-Mincho" w:eastAsia="MS-Mincho" w:cs="MS-Mincho" w:hint="eastAsia"/>
          <w:kern w:val="0"/>
          <w:sz w:val="22"/>
        </w:rPr>
        <w:t>七</w:t>
      </w:r>
      <w:r w:rsidR="009C6C7D">
        <w:rPr>
          <w:rFonts w:ascii="MS-Mincho" w:eastAsia="MS-Mincho" w:cs="MS-Mincho" w:hint="eastAsia"/>
          <w:kern w:val="0"/>
          <w:sz w:val="22"/>
        </w:rPr>
        <w:t xml:space="preserve">　</w:t>
      </w:r>
      <w:r w:rsidRPr="00D8152A">
        <w:rPr>
          <w:rFonts w:ascii="MS-Mincho" w:eastAsia="MS-Mincho" w:cs="MS-Mincho" w:hint="eastAsia"/>
          <w:kern w:val="0"/>
          <w:sz w:val="22"/>
        </w:rPr>
        <w:t>牛乳については、専用の保冷庫等により適切な温度管理を行い、新鮮かつ良好なものが飲用に供されるよう品質の保持に努めること。</w:t>
      </w:r>
    </w:p>
    <w:p w14:paraId="232CF078" w14:textId="13AEB979" w:rsidR="00D8152A" w:rsidRPr="00D8152A" w:rsidRDefault="00D8152A" w:rsidP="00D8152A">
      <w:pPr>
        <w:autoSpaceDE w:val="0"/>
        <w:autoSpaceDN w:val="0"/>
        <w:adjustRightInd w:val="0"/>
        <w:spacing w:line="0" w:lineRule="atLeast"/>
        <w:jc w:val="left"/>
        <w:rPr>
          <w:rFonts w:ascii="MS-Mincho" w:eastAsia="MS-Mincho" w:cs="MS-Mincho"/>
          <w:kern w:val="0"/>
          <w:sz w:val="22"/>
        </w:rPr>
      </w:pPr>
      <w:r w:rsidRPr="00D8152A">
        <w:rPr>
          <w:rFonts w:ascii="MS-Mincho" w:eastAsia="MS-Mincho" w:cs="MS-Mincho" w:hint="eastAsia"/>
          <w:kern w:val="0"/>
          <w:sz w:val="22"/>
        </w:rPr>
        <w:t>八</w:t>
      </w:r>
      <w:r w:rsidR="009C6C7D">
        <w:rPr>
          <w:rFonts w:ascii="MS-Mincho" w:eastAsia="MS-Mincho" w:cs="MS-Mincho" w:hint="eastAsia"/>
          <w:kern w:val="0"/>
          <w:sz w:val="22"/>
        </w:rPr>
        <w:t xml:space="preserve">　</w:t>
      </w:r>
      <w:r w:rsidRPr="00D8152A">
        <w:rPr>
          <w:rFonts w:ascii="MS-Mincho" w:eastAsia="MS-Mincho" w:cs="MS-Mincho" w:hint="eastAsia"/>
          <w:kern w:val="0"/>
          <w:sz w:val="22"/>
        </w:rPr>
        <w:t>泥つきの根菜類等の処理は、検収室で行い、下処理室を清潔に保つこと。</w:t>
      </w:r>
    </w:p>
    <w:p w14:paraId="0E11DE8C" w14:textId="77777777" w:rsidR="00512C95" w:rsidRDefault="00512C95" w:rsidP="00D8152A">
      <w:pPr>
        <w:autoSpaceDE w:val="0"/>
        <w:autoSpaceDN w:val="0"/>
        <w:adjustRightInd w:val="0"/>
        <w:spacing w:line="0" w:lineRule="atLeast"/>
        <w:jc w:val="left"/>
        <w:rPr>
          <w:rFonts w:ascii="MS-Mincho" w:eastAsia="MS-Mincho" w:cs="MS-Mincho"/>
          <w:kern w:val="0"/>
          <w:sz w:val="22"/>
        </w:rPr>
      </w:pPr>
    </w:p>
    <w:p w14:paraId="4CCAA20C" w14:textId="634A9054" w:rsidR="002C64B7" w:rsidRPr="004B07E3" w:rsidRDefault="002C64B7" w:rsidP="004B07E3">
      <w:pPr>
        <w:widowControl/>
        <w:jc w:val="left"/>
        <w:rPr>
          <w:rFonts w:ascii="MS-Mincho" w:eastAsia="MS-Mincho" w:cs="MS-Mincho" w:hint="eastAsia"/>
          <w:kern w:val="0"/>
          <w:sz w:val="22"/>
        </w:rPr>
        <w:sectPr w:rsidR="002C64B7" w:rsidRPr="004B07E3" w:rsidSect="009C6C7D">
          <w:headerReference w:type="default" r:id="rId7"/>
          <w:pgSz w:w="11906" w:h="16838"/>
          <w:pgMar w:top="1701" w:right="1701" w:bottom="1701" w:left="1701" w:header="851" w:footer="992" w:gutter="0"/>
          <w:cols w:space="425"/>
          <w:docGrid w:type="lines" w:linePitch="360"/>
        </w:sectPr>
      </w:pPr>
    </w:p>
    <w:p w14:paraId="1C889AA4" w14:textId="6AE82052" w:rsidR="00512C95" w:rsidRDefault="00512C95" w:rsidP="004B07E3">
      <w:pPr>
        <w:autoSpaceDE w:val="0"/>
        <w:autoSpaceDN w:val="0"/>
        <w:adjustRightInd w:val="0"/>
        <w:spacing w:before="100" w:beforeAutospacing="1" w:after="100" w:afterAutospacing="1" w:line="0" w:lineRule="atLeast"/>
        <w:jc w:val="left"/>
        <w:rPr>
          <w:rFonts w:ascii="MS-Mincho" w:eastAsia="MS-Mincho" w:cs="MS-Mincho" w:hint="eastAsia"/>
          <w:kern w:val="0"/>
          <w:sz w:val="22"/>
        </w:rPr>
      </w:pPr>
    </w:p>
    <w:sectPr w:rsidR="00512C95" w:rsidSect="002C64B7">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4D6B" w14:textId="77777777" w:rsidR="00D35823" w:rsidRDefault="00D35823" w:rsidP="00D35823">
      <w:r>
        <w:separator/>
      </w:r>
    </w:p>
  </w:endnote>
  <w:endnote w:type="continuationSeparator" w:id="0">
    <w:p w14:paraId="13913903" w14:textId="77777777" w:rsidR="00D35823" w:rsidRDefault="00D35823" w:rsidP="00D3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7589" w14:textId="77777777" w:rsidR="00D35823" w:rsidRDefault="00D35823" w:rsidP="00D35823">
      <w:r>
        <w:separator/>
      </w:r>
    </w:p>
  </w:footnote>
  <w:footnote w:type="continuationSeparator" w:id="0">
    <w:p w14:paraId="3928DC53" w14:textId="77777777" w:rsidR="00D35823" w:rsidRDefault="00D35823" w:rsidP="00D3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9DEE" w14:textId="77777777" w:rsidR="00512C95" w:rsidRDefault="00512C95">
    <w:pPr>
      <w:pStyle w:val="a4"/>
    </w:pPr>
    <w:r>
      <w:rPr>
        <w:rFonts w:hint="eastAsia"/>
      </w:rPr>
      <w:t>学校給食衛生管理基準抜粋</w:t>
    </w:r>
  </w:p>
  <w:p w14:paraId="17ADB8E9" w14:textId="77777777" w:rsidR="00512C95" w:rsidRDefault="00512C9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32C"/>
    <w:rsid w:val="00033BB8"/>
    <w:rsid w:val="000A1CA8"/>
    <w:rsid w:val="000E3397"/>
    <w:rsid w:val="00170BA3"/>
    <w:rsid w:val="00182B04"/>
    <w:rsid w:val="00215B16"/>
    <w:rsid w:val="0022283E"/>
    <w:rsid w:val="002C64B7"/>
    <w:rsid w:val="00346B41"/>
    <w:rsid w:val="003565EE"/>
    <w:rsid w:val="003E5E8A"/>
    <w:rsid w:val="004B07E3"/>
    <w:rsid w:val="004D2F01"/>
    <w:rsid w:val="00512C95"/>
    <w:rsid w:val="005E768D"/>
    <w:rsid w:val="00627B8F"/>
    <w:rsid w:val="007355A8"/>
    <w:rsid w:val="0081519F"/>
    <w:rsid w:val="009C6C7D"/>
    <w:rsid w:val="009F6D66"/>
    <w:rsid w:val="00AD6722"/>
    <w:rsid w:val="00BB2352"/>
    <w:rsid w:val="00BF7821"/>
    <w:rsid w:val="00C12F64"/>
    <w:rsid w:val="00CB3779"/>
    <w:rsid w:val="00D35823"/>
    <w:rsid w:val="00D70488"/>
    <w:rsid w:val="00D8152A"/>
    <w:rsid w:val="00EB5E51"/>
    <w:rsid w:val="00EE3B29"/>
    <w:rsid w:val="00F329CE"/>
    <w:rsid w:val="00F8132C"/>
    <w:rsid w:val="00FD1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F49684"/>
  <w15:chartTrackingRefBased/>
  <w15:docId w15:val="{6AE157B6-549E-4B8F-8070-D33FDF07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6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5823"/>
    <w:pPr>
      <w:tabs>
        <w:tab w:val="center" w:pos="4252"/>
        <w:tab w:val="right" w:pos="8504"/>
      </w:tabs>
      <w:snapToGrid w:val="0"/>
    </w:pPr>
  </w:style>
  <w:style w:type="character" w:customStyle="1" w:styleId="a5">
    <w:name w:val="ヘッダー (文字)"/>
    <w:basedOn w:val="a0"/>
    <w:link w:val="a4"/>
    <w:uiPriority w:val="99"/>
    <w:rsid w:val="00D35823"/>
  </w:style>
  <w:style w:type="paragraph" w:styleId="a6">
    <w:name w:val="footer"/>
    <w:basedOn w:val="a"/>
    <w:link w:val="a7"/>
    <w:uiPriority w:val="99"/>
    <w:unhideWhenUsed/>
    <w:rsid w:val="00D35823"/>
    <w:pPr>
      <w:tabs>
        <w:tab w:val="center" w:pos="4252"/>
        <w:tab w:val="right" w:pos="8504"/>
      </w:tabs>
      <w:snapToGrid w:val="0"/>
    </w:pPr>
  </w:style>
  <w:style w:type="character" w:customStyle="1" w:styleId="a7">
    <w:name w:val="フッター (文字)"/>
    <w:basedOn w:val="a0"/>
    <w:link w:val="a6"/>
    <w:uiPriority w:val="99"/>
    <w:rsid w:val="00D35823"/>
  </w:style>
  <w:style w:type="paragraph" w:styleId="a8">
    <w:name w:val="Balloon Text"/>
    <w:basedOn w:val="a"/>
    <w:link w:val="a9"/>
    <w:uiPriority w:val="99"/>
    <w:semiHidden/>
    <w:unhideWhenUsed/>
    <w:rsid w:val="00D704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4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3D89-4157-420D-BE89-D5ABBFD7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茂文</dc:creator>
  <cp:keywords/>
  <dc:description/>
  <cp:lastModifiedBy>原田　昌孝</cp:lastModifiedBy>
  <cp:revision>3</cp:revision>
  <cp:lastPrinted>2014-01-28T02:53:00Z</cp:lastPrinted>
  <dcterms:created xsi:type="dcterms:W3CDTF">2025-12-09T08:20:00Z</dcterms:created>
  <dcterms:modified xsi:type="dcterms:W3CDTF">2025-12-19T00:46:00Z</dcterms:modified>
</cp:coreProperties>
</file>